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The Manager</w:t>
      </w:r>
    </w:p>
    <w:p>
      <w:r>
        <w:t>Social Welfare Offices</w:t>
      </w:r>
    </w:p>
    <w:p>
      <w:r>
        <w:t>The Department of Social Protection</w:t>
      </w:r>
    </w:p>
    <w:p>
      <w:r>
        <w:t>College Road</w:t>
      </w:r>
    </w:p>
    <w:p>
      <w:r>
        <w:t>Sligo</w:t>
      </w:r>
    </w:p>
    <w:p/>
    <w:p/>
    <w:p>
      <w:pPr>
        <w:rPr>
          <w:b/>
          <w:u w:val="single"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DOD [UDF:u.death.date]</w:t>
      </w:r>
    </w:p>
    <w:p>
      <w:pPr>
        <w:ind w:firstLine="720"/>
        <w:rPr>
          <w:b/>
        </w:rPr>
      </w:pPr>
      <w:r>
        <w:rPr>
          <w:b/>
        </w:rPr>
        <w:t>PPS Number [UDF:DeceasedPPSNo]</w:t>
      </w:r>
    </w:p>
    <w:p>
      <w:pPr>
        <w:rPr>
          <w:b/>
        </w:rPr>
      </w:pPr>
      <w:r>
        <w:rPr>
          <w:b/>
        </w:rPr>
        <w:t>________________________________________________</w:t>
      </w:r>
    </w:p>
    <w:p/>
    <w:p>
      <w:r>
        <w:t>Dear Sirs,</w:t>
      </w:r>
    </w:p>
    <w:p/>
    <w:p>
      <w:r>
        <w:t>We refer to the above matter and write to advise that we act in respect of the administration of the Estate of [CAN:Name.Deceased#01]</w:t>
      </w:r>
      <w:r>
        <w:rPr>
          <w:color w:val="FF0000"/>
        </w:rPr>
        <w:t>.</w:t>
      </w:r>
    </w:p>
    <w:p/>
    <w:p>
      <w:r>
        <w:t>We would be much obliged if you would revert by return and confirm that the Department of Social Welfare have no claim against the Estate.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p>
      <w:r>
        <w:t>Email [MAT:FeEmail]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96A70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2A7B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5646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DA4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987D5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E356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BC66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96FC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309B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04D4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E63B83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3F1837CD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FAD7333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35D043-EFF6-4C1A-86F0-4F6F0E806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2012-01-30T11:39:00Z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113440</vt:lpwstr>
  </property>
  <property fmtid="{D5CDD505-2E9C-101B-9397-08002B2CF9AE}" pid="3" name="KeyhouseMatterReference">
    <vt:lpwstr>MUL025/0001</vt:lpwstr>
  </property>
</Properties>
</file>